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方正小标宋简体" w:eastAsia="方正小标宋简体"/>
          <w:b/>
          <w:sz w:val="44"/>
          <w:szCs w:val="44"/>
        </w:rPr>
      </w:pPr>
      <w:r>
        <w:rPr>
          <w:rFonts w:hint="eastAsia" w:ascii="方正小标宋简体" w:eastAsia="方正小标宋简体"/>
          <w:b/>
          <w:sz w:val="44"/>
          <w:szCs w:val="44"/>
        </w:rPr>
        <w:t>聊城职业技术学院课程教案设计</w:t>
      </w:r>
    </w:p>
    <w:p>
      <w:pPr>
        <w:spacing w:line="220" w:lineRule="atLeast"/>
        <w:rPr>
          <w:b/>
        </w:rPr>
      </w:pPr>
      <w:r>
        <w:rPr>
          <w:b/>
        </w:rPr>
        <w:pict>
          <v:shape id="_x0000_s1026" o:spid="_x0000_s1026" o:spt="32" type="#_x0000_t32" style="position:absolute;left:0pt;margin-left:337.8pt;margin-top:12.85pt;height:0pt;width:62.8pt;z-index:251658240;mso-width-relative:page;mso-height-relative:page;" o:connectortype="straight" filled="f" coordsize="21600,21600">
            <v:path arrowok="t"/>
            <v:fill on="f" focussize="0,0"/>
            <v:stroke/>
            <v:imagedata o:title=""/>
            <o:lock v:ext="edit"/>
          </v:shape>
        </w:pict>
      </w:r>
      <w:r>
        <w:rPr>
          <w:rFonts w:hint="eastAsia"/>
          <w:b/>
        </w:rPr>
        <w:t>课程名称：</w:t>
      </w:r>
      <w:r>
        <w:rPr>
          <w:rFonts w:hint="eastAsia"/>
          <w:sz w:val="24"/>
          <w:u w:val="single"/>
        </w:rPr>
        <w:t>高速铁路客运安全与应急</w:t>
      </w:r>
      <w:r>
        <w:rPr>
          <w:rFonts w:hint="eastAsia"/>
          <w:b/>
          <w:u w:val="single"/>
        </w:rPr>
        <w:t xml:space="preserve"> </w:t>
      </w:r>
      <w:r>
        <w:rPr>
          <w:rFonts w:hint="eastAsia"/>
          <w:b/>
        </w:rPr>
        <w:t xml:space="preserve"> 授课教师</w:t>
      </w:r>
      <w:r>
        <w:rPr>
          <w:rFonts w:hint="eastAsia"/>
          <w:b/>
          <w:lang w:eastAsia="zh-CN"/>
        </w:rPr>
        <w:t>：</w:t>
      </w:r>
      <w:r>
        <w:rPr>
          <w:rFonts w:hint="eastAsia"/>
          <w:sz w:val="24"/>
          <w:u w:val="single"/>
          <w:lang w:eastAsia="zh-CN"/>
        </w:rPr>
        <w:t>刘宝平</w:t>
      </w:r>
      <w:r>
        <w:rPr>
          <w:rFonts w:hint="eastAsia"/>
          <w:b/>
          <w:u w:val="single"/>
        </w:rPr>
        <w:t xml:space="preserve"> </w:t>
      </w:r>
      <w:r>
        <w:rPr>
          <w:rFonts w:hint="eastAsia"/>
          <w:b/>
        </w:rPr>
        <w:t>授课班级</w:t>
      </w:r>
      <w:r>
        <w:rPr>
          <w:rFonts w:hint="eastAsia"/>
          <w:b/>
          <w:lang w:eastAsia="zh-CN"/>
        </w:rPr>
        <w:t>：</w:t>
      </w:r>
      <w:r>
        <w:rPr>
          <w:rFonts w:hint="eastAsia" w:ascii="宋体" w:hAnsi="宋体" w:eastAsia="宋体" w:cs="宋体"/>
          <w:sz w:val="24"/>
          <w:u w:val="single"/>
          <w:lang w:val="en-US" w:eastAsia="zh-CN"/>
        </w:rPr>
        <w:t>19G高铁1班</w:t>
      </w:r>
      <w:r>
        <w:rPr>
          <w:rFonts w:hint="eastAsia"/>
          <w:b/>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029"/>
        <w:gridCol w:w="1806"/>
        <w:gridCol w:w="284"/>
        <w:gridCol w:w="1134"/>
        <w:gridCol w:w="850"/>
        <w:gridCol w:w="426"/>
        <w:gridCol w:w="850"/>
        <w:gridCol w:w="851"/>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项目/任务/模块</w:t>
            </w:r>
            <w:r>
              <w:t>…</w:t>
            </w:r>
            <w:r>
              <w:rPr>
                <w:rFonts w:hint="eastAsia"/>
              </w:rPr>
              <w:t>名称</w:t>
            </w:r>
          </w:p>
        </w:tc>
        <w:tc>
          <w:tcPr>
            <w:tcW w:w="5103" w:type="dxa"/>
            <w:gridSpan w:val="5"/>
          </w:tcPr>
          <w:p>
            <w:pPr>
              <w:spacing w:after="0" w:line="220" w:lineRule="atLeast"/>
              <w:rPr>
                <w:rFonts w:hint="eastAsia"/>
                <w:lang w:val="en-US" w:eastAsia="zh-CN"/>
              </w:rPr>
            </w:pPr>
          </w:p>
          <w:p>
            <w:pPr>
              <w:spacing w:after="0" w:line="220" w:lineRule="atLeast"/>
              <w:rPr>
                <w:rFonts w:hint="eastAsia"/>
                <w:lang w:val="en-US" w:eastAsia="zh-CN"/>
              </w:rPr>
            </w:pPr>
          </w:p>
          <w:p>
            <w:pPr>
              <w:spacing w:after="0" w:line="220" w:lineRule="atLeast"/>
            </w:pPr>
            <w:r>
              <w:rPr>
                <w:rFonts w:hint="eastAsia"/>
                <w:lang w:val="en-US" w:eastAsia="zh-CN"/>
              </w:rPr>
              <w:t>救援高速铁路行车事故</w:t>
            </w:r>
          </w:p>
        </w:tc>
        <w:tc>
          <w:tcPr>
            <w:tcW w:w="1276" w:type="dxa"/>
            <w:gridSpan w:val="2"/>
          </w:tcPr>
          <w:p>
            <w:pPr>
              <w:spacing w:after="0" w:line="220" w:lineRule="atLeast"/>
            </w:pPr>
            <w:r>
              <w:rPr>
                <w:rFonts w:hint="eastAsia"/>
              </w:rPr>
              <w:t>授课学时</w:t>
            </w:r>
          </w:p>
        </w:tc>
        <w:tc>
          <w:tcPr>
            <w:tcW w:w="1468" w:type="dxa"/>
            <w:gridSpan w:val="2"/>
          </w:tcPr>
          <w:p>
            <w:pPr>
              <w:spacing w:after="0" w:line="220" w:lineRule="atLeast"/>
              <w:rPr>
                <w:rFonts w:hint="default" w:eastAsia="微软雅黑"/>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授课地点</w:t>
            </w:r>
          </w:p>
        </w:tc>
        <w:tc>
          <w:tcPr>
            <w:tcW w:w="5103" w:type="dxa"/>
            <w:gridSpan w:val="5"/>
          </w:tcPr>
          <w:p>
            <w:pPr>
              <w:spacing w:after="0" w:line="220" w:lineRule="atLeast"/>
              <w:rPr>
                <w:rFonts w:hint="default" w:eastAsia="微软雅黑"/>
                <w:color w:val="FF0000"/>
                <w:lang w:val="en-US" w:eastAsia="zh-CN"/>
              </w:rPr>
            </w:pPr>
            <w:r>
              <w:rPr>
                <w:rFonts w:hint="eastAsia"/>
                <w:lang w:val="en-US" w:eastAsia="zh-CN"/>
              </w:rPr>
              <w:t>1#北区3-4</w:t>
            </w:r>
          </w:p>
        </w:tc>
        <w:tc>
          <w:tcPr>
            <w:tcW w:w="1276" w:type="dxa"/>
            <w:gridSpan w:val="2"/>
          </w:tcPr>
          <w:p>
            <w:pPr>
              <w:spacing w:after="0" w:line="220" w:lineRule="atLeast"/>
            </w:pPr>
            <w:r>
              <w:rPr>
                <w:rFonts w:hint="eastAsia"/>
              </w:rPr>
              <w:t>授课时间</w:t>
            </w:r>
          </w:p>
        </w:tc>
        <w:tc>
          <w:tcPr>
            <w:tcW w:w="1468" w:type="dxa"/>
            <w:gridSpan w:val="2"/>
          </w:tcPr>
          <w:p>
            <w:pPr>
              <w:spacing w:after="0" w:line="220" w:lineRule="atLeast"/>
              <w:rPr>
                <w:rFonts w:hint="eastAsia"/>
                <w:lang w:val="en-US" w:eastAsia="zh-CN"/>
              </w:rPr>
            </w:pPr>
            <w:r>
              <w:rPr>
                <w:rFonts w:hint="eastAsia"/>
                <w:lang w:val="en-US" w:eastAsia="zh-CN"/>
              </w:rPr>
              <w:t>2021年4月28日</w:t>
            </w:r>
          </w:p>
          <w:p>
            <w:pPr>
              <w:spacing w:after="0" w:line="220" w:lineRule="atLeast"/>
              <w:rPr>
                <w:color w:val="FF0000"/>
              </w:rPr>
            </w:pPr>
            <w:r>
              <w:rPr>
                <w:rFonts w:hint="eastAsia"/>
                <w:lang w:val="en-US" w:eastAsia="zh-CN"/>
              </w:rPr>
              <w:t>第3、4节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after="0" w:line="220" w:lineRule="atLeast"/>
              <w:jc w:val="center"/>
            </w:pPr>
            <w:r>
              <w:rPr>
                <w:rFonts w:hint="eastAsia"/>
              </w:rPr>
              <w:t>教学目标</w:t>
            </w:r>
          </w:p>
        </w:tc>
        <w:tc>
          <w:tcPr>
            <w:tcW w:w="2835" w:type="dxa"/>
            <w:gridSpan w:val="2"/>
          </w:tcPr>
          <w:p>
            <w:pPr>
              <w:spacing w:after="0" w:line="220" w:lineRule="atLeast"/>
            </w:pPr>
            <w:r>
              <w:rPr>
                <w:rFonts w:hint="eastAsia"/>
              </w:rPr>
              <w:t>素质目标</w:t>
            </w:r>
          </w:p>
        </w:tc>
        <w:tc>
          <w:tcPr>
            <w:tcW w:w="2694" w:type="dxa"/>
            <w:gridSpan w:val="4"/>
          </w:tcPr>
          <w:p>
            <w:pPr>
              <w:spacing w:after="0" w:line="220" w:lineRule="atLeast"/>
            </w:pPr>
            <w:r>
              <w:rPr>
                <w:rFonts w:hint="eastAsia"/>
              </w:rPr>
              <w:t>知识目标</w:t>
            </w:r>
          </w:p>
        </w:tc>
        <w:tc>
          <w:tcPr>
            <w:tcW w:w="2318" w:type="dxa"/>
            <w:gridSpan w:val="3"/>
          </w:tcPr>
          <w:p>
            <w:pPr>
              <w:spacing w:after="0" w:line="220" w:lineRule="atLeast"/>
            </w:pPr>
            <w:r>
              <w:rPr>
                <w:rFonts w:hint="eastAsia"/>
              </w:rPr>
              <w:t>能力目标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after="0" w:line="220" w:lineRule="atLeast"/>
              <w:jc w:val="center"/>
            </w:pPr>
          </w:p>
        </w:tc>
        <w:tc>
          <w:tcPr>
            <w:tcW w:w="2835" w:type="dxa"/>
            <w:gridSpan w:val="2"/>
          </w:tcPr>
          <w:p>
            <w:pPr>
              <w:spacing w:after="0" w:line="220" w:lineRule="atLeast"/>
            </w:pPr>
          </w:p>
          <w:p>
            <w:pPr>
              <w:pStyle w:val="16"/>
              <w:numPr>
                <w:ilvl w:val="0"/>
                <w:numId w:val="1"/>
              </w:numPr>
              <w:spacing w:after="0" w:line="220" w:lineRule="atLeast"/>
              <w:ind w:firstLineChars="0"/>
            </w:pPr>
            <w:r>
              <w:rPr>
                <w:rFonts w:hint="eastAsia"/>
              </w:rPr>
              <w:t>具备认真听课的能力</w:t>
            </w:r>
          </w:p>
          <w:p>
            <w:pPr>
              <w:numPr>
                <w:ilvl w:val="0"/>
                <w:numId w:val="1"/>
              </w:numPr>
              <w:spacing w:after="0" w:line="220" w:lineRule="atLeast"/>
              <w:ind w:left="360" w:leftChars="0" w:hanging="360" w:firstLineChars="0"/>
              <w:rPr>
                <w:rFonts w:hint="default" w:eastAsia="微软雅黑"/>
                <w:lang w:val="en-US" w:eastAsia="zh-CN"/>
              </w:rPr>
            </w:pPr>
            <w:r>
              <w:rPr>
                <w:rFonts w:hint="eastAsia"/>
              </w:rPr>
              <w:t>培养学生自主收集信息、查阅资料的能力</w:t>
            </w:r>
          </w:p>
          <w:p>
            <w:pPr>
              <w:spacing w:after="0" w:line="220" w:lineRule="atLeast"/>
            </w:pPr>
          </w:p>
          <w:p>
            <w:pPr>
              <w:spacing w:after="0" w:line="220" w:lineRule="atLeast"/>
            </w:pPr>
          </w:p>
          <w:p>
            <w:pPr>
              <w:spacing w:after="0" w:line="220" w:lineRule="atLeast"/>
            </w:pPr>
          </w:p>
        </w:tc>
        <w:tc>
          <w:tcPr>
            <w:tcW w:w="2694" w:type="dxa"/>
            <w:gridSpan w:val="4"/>
          </w:tcPr>
          <w:p>
            <w:pPr>
              <w:jc w:val="both"/>
              <w:rPr>
                <w:rFonts w:hint="eastAsia" w:eastAsia="宋体"/>
                <w:lang w:eastAsia="zh-CN"/>
              </w:rPr>
            </w:pPr>
            <w:r>
              <w:rPr>
                <w:rFonts w:hint="eastAsia"/>
                <w:lang w:eastAsia="zh-CN"/>
              </w:rPr>
              <w:t>了解常用的动车组救援起复方法</w:t>
            </w:r>
          </w:p>
          <w:p>
            <w:pPr>
              <w:jc w:val="both"/>
              <w:rPr>
                <w:rFonts w:hint="eastAsia" w:eastAsia="宋体"/>
                <w:lang w:eastAsia="zh-CN"/>
              </w:rPr>
            </w:pPr>
          </w:p>
          <w:p>
            <w:pPr>
              <w:spacing w:after="0" w:line="220" w:lineRule="atLeast"/>
            </w:pPr>
          </w:p>
        </w:tc>
        <w:tc>
          <w:tcPr>
            <w:tcW w:w="2318" w:type="dxa"/>
            <w:gridSpan w:val="3"/>
          </w:tcPr>
          <w:p>
            <w:pPr>
              <w:jc w:val="both"/>
              <w:rPr>
                <w:rFonts w:hint="eastAsia" w:eastAsia="宋体"/>
                <w:lang w:eastAsia="zh-CN"/>
              </w:rPr>
            </w:pPr>
            <w:r>
              <w:rPr>
                <w:rFonts w:hint="eastAsia"/>
                <w:lang w:eastAsia="zh-CN"/>
              </w:rPr>
              <w:t>发生铁路交通事故时，能按规定积极参与应急救援</w:t>
            </w:r>
          </w:p>
          <w:p>
            <w:pPr>
              <w:spacing w:after="0"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教学资源</w:t>
            </w:r>
          </w:p>
        </w:tc>
        <w:tc>
          <w:tcPr>
            <w:tcW w:w="7847" w:type="dxa"/>
            <w:gridSpan w:val="9"/>
          </w:tcPr>
          <w:p>
            <w:pPr>
              <w:numPr>
                <w:ilvl w:val="0"/>
                <w:numId w:val="0"/>
              </w:numPr>
              <w:spacing w:before="100" w:beforeAutospacing="1" w:after="100" w:afterAutospacing="1"/>
              <w:rPr>
                <w:rFonts w:hint="eastAsia"/>
                <w:b w:val="0"/>
                <w:bCs w:val="0"/>
                <w:sz w:val="24"/>
                <w:lang w:val="en-US" w:eastAsia="zh-CN"/>
              </w:rPr>
            </w:pPr>
            <w:r>
              <w:rPr>
                <w:rFonts w:hint="eastAsia"/>
                <w:sz w:val="24"/>
                <w:lang w:val="en-US" w:eastAsia="zh-CN"/>
              </w:rPr>
              <w:t>1.《高铁乘务安全管理与应急处理》 冯溪阳、黄艺璇主编 航空工业出版社 2019</w:t>
            </w:r>
          </w:p>
          <w:p>
            <w:pPr>
              <w:numPr>
                <w:ilvl w:val="0"/>
                <w:numId w:val="0"/>
              </w:numPr>
              <w:spacing w:before="100" w:beforeAutospacing="1" w:after="100" w:afterAutospacing="1"/>
              <w:rPr>
                <w:rFonts w:hint="default"/>
                <w:b w:val="0"/>
                <w:bCs w:val="0"/>
                <w:sz w:val="24"/>
                <w:lang w:val="en-US" w:eastAsia="zh-CN"/>
              </w:rPr>
            </w:pPr>
            <w:r>
              <w:rPr>
                <w:rFonts w:hint="eastAsia"/>
                <w:b w:val="0"/>
                <w:bCs w:val="0"/>
                <w:sz w:val="24"/>
                <w:lang w:val="en-US" w:eastAsia="zh-CN"/>
              </w:rPr>
              <w:t xml:space="preserve">2.《高铁乘务安全管理与应急处置（第2版）》 王慧主编 </w:t>
            </w:r>
            <w:r>
              <w:rPr>
                <w:rFonts w:hint="eastAsia"/>
                <w:b w:val="0"/>
                <w:bCs w:val="0"/>
                <w:sz w:val="24"/>
              </w:rPr>
              <w:fldChar w:fldCharType="begin"/>
            </w:r>
            <w:r>
              <w:rPr>
                <w:rFonts w:hint="eastAsia"/>
                <w:b w:val="0"/>
                <w:bCs w:val="0"/>
                <w:sz w:val="24"/>
              </w:rPr>
              <w:instrText xml:space="preserve"> HYPERLINK "https://baike.baidu.com/item/%E8%A5%BF%E5%8D%97%E4%BA%A4%E9%80%9A%E5%A4%A7%E5%AD%A6%E5%87%BA%E7%89%88%E7%A4%BE/10150382" \t "https://baike.baidu.com/item/%E9%AB%98%E9%93%81%E4%B9%98%E5%8A%A1%E5%AE%89%E5%85%A8%E7%AE%A1%E7%90%86%E4%B8%8E%E5%BA%94%E6%80%A5%E5%A4%84%E7%BD%AE%EF%BC%88%E7%AC%AC2%E7%89%88%EF%BC%89/_blank" </w:instrText>
            </w:r>
            <w:r>
              <w:rPr>
                <w:rFonts w:hint="eastAsia"/>
                <w:b w:val="0"/>
                <w:bCs w:val="0"/>
                <w:sz w:val="24"/>
              </w:rPr>
              <w:fldChar w:fldCharType="separate"/>
            </w:r>
            <w:r>
              <w:rPr>
                <w:rFonts w:hint="default"/>
                <w:b w:val="0"/>
                <w:bCs w:val="0"/>
                <w:sz w:val="24"/>
              </w:rPr>
              <w:t>西南交通大学出版社</w:t>
            </w:r>
            <w:r>
              <w:rPr>
                <w:rFonts w:hint="default"/>
                <w:b w:val="0"/>
                <w:bCs w:val="0"/>
                <w:sz w:val="24"/>
              </w:rPr>
              <w:fldChar w:fldCharType="end"/>
            </w:r>
            <w:r>
              <w:rPr>
                <w:rFonts w:hint="eastAsia"/>
                <w:b w:val="0"/>
                <w:bCs w:val="0"/>
                <w:sz w:val="24"/>
                <w:lang w:val="en-US" w:eastAsia="zh-CN"/>
              </w:rPr>
              <w:t xml:space="preserve"> 2019</w:t>
            </w:r>
          </w:p>
          <w:p>
            <w:pPr>
              <w:numPr>
                <w:ilvl w:val="0"/>
                <w:numId w:val="0"/>
              </w:numPr>
              <w:spacing w:before="100" w:beforeAutospacing="1" w:after="100" w:afterAutospacing="1"/>
            </w:pPr>
            <w:r>
              <w:rPr>
                <w:rFonts w:hint="eastAsia"/>
                <w:lang w:val="en-US" w:eastAsia="zh-CN"/>
              </w:rPr>
              <w:t>3.</w:t>
            </w:r>
            <w:r>
              <w:rPr>
                <w:rFonts w:hint="eastAsia"/>
                <w:b w:val="0"/>
                <w:bCs/>
                <w:color w:val="000000"/>
                <w:sz w:val="24"/>
                <w:lang w:eastAsia="zh-CN"/>
              </w:rPr>
              <w:t>课辅资料：</w:t>
            </w:r>
            <w:r>
              <w:rPr>
                <w:rFonts w:hint="eastAsia" w:ascii="宋体" w:hAnsi="宋体"/>
                <w:sz w:val="24"/>
                <w:lang w:val="en-US" w:eastAsia="zh-CN"/>
              </w:rPr>
              <w:t>http://www.jiangbeishuicheng.com/mobile/article/list/cateid-570.html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教学重点</w:t>
            </w:r>
          </w:p>
        </w:tc>
        <w:tc>
          <w:tcPr>
            <w:tcW w:w="7847" w:type="dxa"/>
            <w:gridSpan w:val="9"/>
          </w:tcPr>
          <w:p>
            <w:pPr>
              <w:spacing w:after="0" w:line="220" w:lineRule="atLeast"/>
            </w:pPr>
          </w:p>
          <w:p>
            <w:pPr>
              <w:jc w:val="both"/>
              <w:rPr>
                <w:rFonts w:hint="eastAsia"/>
              </w:rPr>
            </w:pPr>
            <w:r>
              <w:rPr>
                <w:rFonts w:hint="eastAsia"/>
                <w:lang w:eastAsia="zh-CN"/>
              </w:rPr>
              <w:t>动车组救援起复方法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教学难点</w:t>
            </w:r>
          </w:p>
        </w:tc>
        <w:tc>
          <w:tcPr>
            <w:tcW w:w="7847" w:type="dxa"/>
            <w:gridSpan w:val="9"/>
          </w:tcPr>
          <w:p>
            <w:pPr>
              <w:spacing w:after="0" w:line="220" w:lineRule="atLeast"/>
            </w:pPr>
            <w:r>
              <w:tab/>
            </w:r>
          </w:p>
          <w:p>
            <w:pPr>
              <w:spacing w:after="0" w:line="220" w:lineRule="atLeast"/>
              <w:rPr>
                <w:rFonts w:hint="eastAsia"/>
              </w:rPr>
            </w:pPr>
            <w:r>
              <w:rPr>
                <w:rFonts w:hint="eastAsia"/>
              </w:rPr>
              <w:t>事故救援工作的基本原则</w:t>
            </w:r>
          </w:p>
          <w:p>
            <w:pPr>
              <w:spacing w:after="0" w:line="22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主要</w:t>
            </w:r>
          </w:p>
          <w:p>
            <w:pPr>
              <w:spacing w:after="0" w:line="220" w:lineRule="atLeast"/>
              <w:jc w:val="center"/>
            </w:pPr>
            <w:r>
              <w:rPr>
                <w:rFonts w:hint="eastAsia"/>
              </w:rPr>
              <w:t>教学</w:t>
            </w:r>
          </w:p>
          <w:p>
            <w:pPr>
              <w:spacing w:after="0" w:line="220" w:lineRule="atLeast"/>
              <w:jc w:val="center"/>
            </w:pPr>
            <w:r>
              <w:rPr>
                <w:rFonts w:hint="eastAsia"/>
              </w:rPr>
              <w:t>方法</w:t>
            </w:r>
          </w:p>
        </w:tc>
        <w:tc>
          <w:tcPr>
            <w:tcW w:w="7847" w:type="dxa"/>
            <w:gridSpan w:val="9"/>
          </w:tcPr>
          <w:p>
            <w:pPr>
              <w:spacing w:after="0" w:line="220" w:lineRule="atLeast"/>
            </w:pPr>
          </w:p>
          <w:p>
            <w:pPr>
              <w:spacing w:after="0" w:line="220" w:lineRule="atLeast"/>
            </w:pPr>
            <w:r>
              <w:rPr>
                <w:rFonts w:hint="eastAsia"/>
              </w:rPr>
              <w:t>讲授法</w:t>
            </w:r>
            <w:r>
              <w:rPr>
                <w:rFonts w:hint="eastAsia"/>
                <w:lang w:eastAsia="zh-CN"/>
              </w:rPr>
              <w:t>、</w:t>
            </w:r>
            <w:r>
              <w:rPr>
                <w:rFonts w:hint="eastAsia"/>
              </w:rPr>
              <w:t>讨论</w:t>
            </w:r>
            <w:r>
              <w:rPr>
                <w:rFonts w:hint="eastAsia"/>
                <w:lang w:eastAsia="zh-CN"/>
              </w:rPr>
              <w:t>、</w:t>
            </w:r>
            <w:r>
              <w:rPr>
                <w:rFonts w:hint="eastAsia"/>
              </w:rPr>
              <w:t>案例</w:t>
            </w:r>
            <w:r>
              <w:rPr>
                <w:rFonts w:hint="eastAsia"/>
                <w:lang w:eastAsia="zh-CN"/>
              </w:rPr>
              <w:t>分析</w:t>
            </w:r>
          </w:p>
          <w:p>
            <w:pPr>
              <w:spacing w:after="0"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vAlign w:val="center"/>
          </w:tcPr>
          <w:p>
            <w:pPr>
              <w:spacing w:after="0" w:line="220" w:lineRule="atLeast"/>
              <w:jc w:val="center"/>
            </w:pPr>
            <w:r>
              <w:rPr>
                <w:rFonts w:hint="eastAsia"/>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vAlign w:val="center"/>
          </w:tcPr>
          <w:p>
            <w:pPr>
              <w:spacing w:after="0" w:line="220" w:lineRule="atLeast"/>
            </w:pPr>
            <w:r>
              <w:rPr>
                <w:rFonts w:hint="eastAsia"/>
              </w:rPr>
              <w:t>课前准备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pPr>
              <w:spacing w:after="0" w:line="220" w:lineRule="atLeast"/>
              <w:jc w:val="center"/>
            </w:pPr>
            <w:r>
              <w:rPr>
                <w:rFonts w:hint="eastAsia"/>
              </w:rPr>
              <w:t>教学环节</w:t>
            </w:r>
          </w:p>
        </w:tc>
        <w:tc>
          <w:tcPr>
            <w:tcW w:w="3224" w:type="dxa"/>
            <w:gridSpan w:val="3"/>
            <w:vAlign w:val="center"/>
          </w:tcPr>
          <w:p>
            <w:pPr>
              <w:spacing w:after="0" w:line="220" w:lineRule="atLeast"/>
              <w:jc w:val="center"/>
            </w:pPr>
            <w:r>
              <w:rPr>
                <w:rFonts w:hint="eastAsia"/>
              </w:rPr>
              <w:t>教师活动</w:t>
            </w:r>
          </w:p>
        </w:tc>
        <w:tc>
          <w:tcPr>
            <w:tcW w:w="3594" w:type="dxa"/>
            <w:gridSpan w:val="5"/>
            <w:vAlign w:val="center"/>
          </w:tcPr>
          <w:p>
            <w:pPr>
              <w:spacing w:after="0" w:line="220" w:lineRule="atLeast"/>
              <w:jc w:val="center"/>
            </w:pPr>
            <w:r>
              <w:rPr>
                <w:rFonts w:hint="eastAsia"/>
              </w:rPr>
              <w:t>学生活动</w:t>
            </w:r>
          </w:p>
          <w:p>
            <w:pPr>
              <w:spacing w:after="0"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04" w:type="dxa"/>
            <w:gridSpan w:val="2"/>
            <w:vAlign w:val="center"/>
          </w:tcPr>
          <w:p>
            <w:pPr>
              <w:spacing w:after="0" w:line="220" w:lineRule="atLeast"/>
              <w:jc w:val="center"/>
            </w:pPr>
          </w:p>
          <w:p>
            <w:pPr>
              <w:spacing w:after="0" w:line="220" w:lineRule="atLeast"/>
              <w:jc w:val="center"/>
              <w:rPr>
                <w:rFonts w:hint="eastAsia" w:eastAsia="微软雅黑"/>
                <w:lang w:eastAsia="zh-CN"/>
              </w:rPr>
            </w:pPr>
            <w:r>
              <w:rPr>
                <w:rFonts w:hint="eastAsia"/>
                <w:lang w:eastAsia="zh-CN"/>
              </w:rPr>
              <w:t>学情分析</w:t>
            </w:r>
          </w:p>
          <w:p>
            <w:pPr>
              <w:spacing w:after="0" w:line="220" w:lineRule="atLeast"/>
              <w:jc w:val="center"/>
            </w:pPr>
          </w:p>
        </w:tc>
        <w:tc>
          <w:tcPr>
            <w:tcW w:w="3224" w:type="dxa"/>
            <w:gridSpan w:val="3"/>
          </w:tcPr>
          <w:p>
            <w:pPr>
              <w:spacing w:after="0" w:line="220" w:lineRule="atLeast"/>
            </w:pPr>
            <w:r>
              <w:rPr>
                <w:rFonts w:hint="eastAsia"/>
              </w:rPr>
              <w:t>了解</w:t>
            </w:r>
            <w:r>
              <w:rPr>
                <w:rFonts w:hint="eastAsia"/>
                <w:lang w:eastAsia="zh-CN"/>
              </w:rPr>
              <w:t>动车组救援起复方法的了解</w:t>
            </w:r>
          </w:p>
        </w:tc>
        <w:tc>
          <w:tcPr>
            <w:tcW w:w="3594" w:type="dxa"/>
            <w:gridSpan w:val="5"/>
          </w:tcPr>
          <w:p>
            <w:pPr>
              <w:spacing w:after="0" w:line="220" w:lineRule="atLeast"/>
            </w:pPr>
            <w:r>
              <w:rPr>
                <w:rFonts w:hint="eastAsia"/>
                <w:lang w:eastAsia="zh-CN"/>
              </w:rPr>
              <w:t>预习</w:t>
            </w:r>
            <w:r>
              <w:rPr>
                <w:rFonts w:hint="eastAsia"/>
              </w:rPr>
              <w:t>事故救援工作的基本原则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vAlign w:val="center"/>
          </w:tcPr>
          <w:p>
            <w:pPr>
              <w:spacing w:after="0" w:line="220" w:lineRule="atLeast"/>
            </w:pPr>
            <w:r>
              <w:rPr>
                <w:rFonts w:hint="eastAsia"/>
              </w:rPr>
              <w:t>课堂实施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教学环节</w:t>
            </w:r>
          </w:p>
        </w:tc>
        <w:tc>
          <w:tcPr>
            <w:tcW w:w="2090" w:type="dxa"/>
            <w:gridSpan w:val="2"/>
            <w:vAlign w:val="center"/>
          </w:tcPr>
          <w:p>
            <w:pPr>
              <w:spacing w:after="0" w:line="220" w:lineRule="atLeast"/>
              <w:jc w:val="center"/>
            </w:pPr>
            <w:r>
              <w:rPr>
                <w:rFonts w:hint="eastAsia"/>
              </w:rPr>
              <w:t>教学内容</w:t>
            </w:r>
          </w:p>
        </w:tc>
        <w:tc>
          <w:tcPr>
            <w:tcW w:w="1984" w:type="dxa"/>
            <w:gridSpan w:val="2"/>
            <w:vAlign w:val="center"/>
          </w:tcPr>
          <w:p>
            <w:pPr>
              <w:spacing w:after="0" w:line="220" w:lineRule="atLeast"/>
              <w:jc w:val="center"/>
            </w:pPr>
            <w:r>
              <w:rPr>
                <w:rFonts w:hint="eastAsia"/>
              </w:rPr>
              <w:t>教师活动</w:t>
            </w:r>
          </w:p>
        </w:tc>
        <w:tc>
          <w:tcPr>
            <w:tcW w:w="2127" w:type="dxa"/>
            <w:gridSpan w:val="3"/>
            <w:vAlign w:val="center"/>
          </w:tcPr>
          <w:p>
            <w:pPr>
              <w:spacing w:after="0" w:line="220" w:lineRule="atLeast"/>
              <w:jc w:val="center"/>
            </w:pPr>
            <w:r>
              <w:rPr>
                <w:rFonts w:hint="eastAsia"/>
              </w:rPr>
              <w:t>学生活动</w:t>
            </w:r>
          </w:p>
        </w:tc>
        <w:tc>
          <w:tcPr>
            <w:tcW w:w="617" w:type="dxa"/>
            <w:vAlign w:val="center"/>
          </w:tcPr>
          <w:p>
            <w:pPr>
              <w:spacing w:after="0" w:line="220" w:lineRule="atLeast"/>
              <w:jc w:val="center"/>
            </w:pPr>
            <w:r>
              <w:rPr>
                <w:rFonts w:hint="eastAsia"/>
              </w:rPr>
              <w:t>时间分配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1.</w:t>
            </w:r>
          </w:p>
        </w:tc>
        <w:tc>
          <w:tcPr>
            <w:tcW w:w="2090" w:type="dxa"/>
            <w:gridSpan w:val="2"/>
          </w:tcPr>
          <w:p>
            <w:pPr>
              <w:spacing w:after="0" w:line="220" w:lineRule="atLeast"/>
            </w:pPr>
          </w:p>
          <w:p>
            <w:pPr>
              <w:spacing w:after="0" w:line="220" w:lineRule="atLeast"/>
              <w:rPr>
                <w:rFonts w:hint="eastAsia"/>
              </w:rPr>
            </w:pPr>
            <w:r>
              <w:rPr>
                <w:rFonts w:hint="eastAsia"/>
              </w:rPr>
              <w:t>事故救援工作的基本原则</w:t>
            </w:r>
          </w:p>
          <w:p>
            <w:pPr>
              <w:spacing w:after="0" w:line="220" w:lineRule="atLeast"/>
              <w:rPr>
                <w:rFonts w:hint="eastAsia" w:eastAsia="微软雅黑"/>
                <w:lang w:val="en-US" w:eastAsia="zh-CN"/>
              </w:rPr>
            </w:pPr>
          </w:p>
        </w:tc>
        <w:tc>
          <w:tcPr>
            <w:tcW w:w="1984" w:type="dxa"/>
            <w:gridSpan w:val="2"/>
          </w:tcPr>
          <w:p>
            <w:pPr>
              <w:spacing w:after="0" w:line="220" w:lineRule="atLeast"/>
              <w:rPr>
                <w:rFonts w:hint="eastAsia"/>
                <w:lang w:eastAsia="zh-CN"/>
              </w:rPr>
            </w:pPr>
          </w:p>
          <w:p>
            <w:pPr>
              <w:spacing w:after="0" w:line="220" w:lineRule="atLeast"/>
              <w:rPr>
                <w:rFonts w:hint="eastAsia"/>
              </w:rPr>
            </w:pPr>
            <w:r>
              <w:rPr>
                <w:rFonts w:hint="eastAsia"/>
                <w:lang w:eastAsia="zh-CN"/>
              </w:rPr>
              <w:t>讲解</w:t>
            </w:r>
            <w:r>
              <w:rPr>
                <w:rFonts w:hint="eastAsia"/>
              </w:rPr>
              <w:t>“以人为本、逐级负责、应急有备、处置高效”的</w:t>
            </w:r>
            <w:r>
              <w:rPr>
                <w:rFonts w:hint="eastAsia"/>
                <w:lang w:eastAsia="zh-CN"/>
              </w:rPr>
              <w:t>救援</w:t>
            </w:r>
            <w:r>
              <w:rPr>
                <w:rFonts w:hint="eastAsia"/>
              </w:rPr>
              <w:t>原则。</w:t>
            </w:r>
          </w:p>
          <w:p>
            <w:pPr>
              <w:spacing w:after="0" w:line="220" w:lineRule="atLeast"/>
              <w:rPr>
                <w:rFonts w:hint="eastAsia"/>
                <w:lang w:eastAsia="zh-CN"/>
              </w:rPr>
            </w:pPr>
          </w:p>
        </w:tc>
        <w:tc>
          <w:tcPr>
            <w:tcW w:w="2127" w:type="dxa"/>
            <w:gridSpan w:val="3"/>
          </w:tcPr>
          <w:p>
            <w:pPr>
              <w:spacing w:after="0" w:line="220" w:lineRule="atLeast"/>
              <w:rPr>
                <w:rFonts w:hint="eastAsia"/>
                <w:lang w:eastAsia="zh-CN"/>
              </w:rPr>
            </w:pPr>
          </w:p>
          <w:p>
            <w:pPr>
              <w:spacing w:after="0" w:line="220" w:lineRule="atLeast"/>
              <w:rPr>
                <w:rFonts w:hint="eastAsia" w:eastAsia="微软雅黑"/>
                <w:lang w:eastAsia="zh-CN"/>
              </w:rPr>
            </w:pPr>
            <w:r>
              <w:rPr>
                <w:rFonts w:hint="eastAsia"/>
                <w:lang w:eastAsia="zh-CN"/>
              </w:rPr>
              <w:t>理解教师所讲内容</w:t>
            </w:r>
          </w:p>
        </w:tc>
        <w:tc>
          <w:tcPr>
            <w:tcW w:w="617" w:type="dxa"/>
          </w:tcPr>
          <w:p>
            <w:pPr>
              <w:spacing w:after="0" w:line="220" w:lineRule="atLeast"/>
              <w:rPr>
                <w:rFonts w:hint="default" w:eastAsia="微软雅黑"/>
                <w:lang w:val="en-US" w:eastAsia="zh-CN"/>
              </w:rPr>
            </w:pPr>
            <w:r>
              <w:rPr>
                <w:rFonts w:hint="eastAsia"/>
                <w:lang w:val="en-US" w:eastAsia="zh-CN"/>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2.</w:t>
            </w:r>
          </w:p>
        </w:tc>
        <w:tc>
          <w:tcPr>
            <w:tcW w:w="2090" w:type="dxa"/>
            <w:gridSpan w:val="2"/>
          </w:tcPr>
          <w:p>
            <w:pPr>
              <w:spacing w:after="0" w:line="220" w:lineRule="atLeast"/>
              <w:rPr>
                <w:rFonts w:hint="eastAsia"/>
              </w:rPr>
            </w:pPr>
          </w:p>
          <w:p>
            <w:pPr>
              <w:spacing w:after="0" w:line="220" w:lineRule="atLeast"/>
              <w:rPr>
                <w:rFonts w:hint="eastAsia" w:eastAsia="微软雅黑"/>
                <w:lang w:eastAsia="zh-CN"/>
              </w:rPr>
            </w:pPr>
            <w:r>
              <w:rPr>
                <w:rFonts w:hint="eastAsia"/>
              </w:rPr>
              <w:t>事故救援组织机构</w:t>
            </w:r>
          </w:p>
        </w:tc>
        <w:tc>
          <w:tcPr>
            <w:tcW w:w="1984" w:type="dxa"/>
            <w:gridSpan w:val="2"/>
          </w:tcPr>
          <w:p>
            <w:pPr>
              <w:spacing w:after="0" w:line="220" w:lineRule="atLeast"/>
            </w:pPr>
            <w:r>
              <w:rPr>
                <w:rFonts w:hint="eastAsia"/>
                <w:lang w:eastAsia="zh-CN"/>
              </w:rPr>
              <w:t>讲述事故应急救援领导小组和随车机械师的事故救援方法</w:t>
            </w:r>
          </w:p>
          <w:p>
            <w:pPr>
              <w:spacing w:after="0" w:line="220" w:lineRule="atLeast"/>
            </w:pPr>
          </w:p>
        </w:tc>
        <w:tc>
          <w:tcPr>
            <w:tcW w:w="2127" w:type="dxa"/>
            <w:gridSpan w:val="3"/>
          </w:tcPr>
          <w:p>
            <w:pPr>
              <w:spacing w:after="0" w:line="220" w:lineRule="atLeast"/>
              <w:rPr>
                <w:rFonts w:hint="eastAsia"/>
                <w:lang w:eastAsia="zh-CN"/>
              </w:rPr>
            </w:pPr>
          </w:p>
          <w:p>
            <w:pPr>
              <w:spacing w:after="0" w:line="220" w:lineRule="atLeast"/>
              <w:rPr>
                <w:rFonts w:hint="eastAsia" w:eastAsia="微软雅黑"/>
                <w:lang w:eastAsia="zh-CN"/>
              </w:rPr>
            </w:pPr>
            <w:r>
              <w:rPr>
                <w:rFonts w:hint="eastAsia"/>
                <w:lang w:eastAsia="zh-CN"/>
              </w:rPr>
              <w:t>分析救援方法有哪些</w:t>
            </w:r>
          </w:p>
        </w:tc>
        <w:tc>
          <w:tcPr>
            <w:tcW w:w="617" w:type="dxa"/>
          </w:tcPr>
          <w:p>
            <w:pPr>
              <w:spacing w:after="0" w:line="220" w:lineRule="atLeast"/>
              <w:rPr>
                <w:rFonts w:hint="default" w:eastAsia="微软雅黑"/>
                <w:lang w:val="en-US" w:eastAsia="zh-CN"/>
              </w:rPr>
            </w:pPr>
            <w:r>
              <w:rPr>
                <w:rFonts w:hint="eastAsia"/>
                <w:lang w:val="en-US" w:eastAsia="zh-CN"/>
              </w:rPr>
              <w:t>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3.</w:t>
            </w:r>
          </w:p>
        </w:tc>
        <w:tc>
          <w:tcPr>
            <w:tcW w:w="2090" w:type="dxa"/>
            <w:gridSpan w:val="2"/>
          </w:tcPr>
          <w:p>
            <w:pPr>
              <w:spacing w:after="0" w:line="220" w:lineRule="atLeast"/>
            </w:pPr>
          </w:p>
          <w:p>
            <w:pPr>
              <w:spacing w:after="0" w:line="220" w:lineRule="atLeast"/>
            </w:pPr>
            <w:r>
              <w:rPr>
                <w:rFonts w:hint="eastAsia"/>
                <w:lang w:eastAsia="zh-CN"/>
              </w:rPr>
              <w:t>动车组救援起复方法</w:t>
            </w:r>
          </w:p>
        </w:tc>
        <w:tc>
          <w:tcPr>
            <w:tcW w:w="1984" w:type="dxa"/>
            <w:gridSpan w:val="2"/>
          </w:tcPr>
          <w:p>
            <w:pPr>
              <w:spacing w:after="0" w:line="220" w:lineRule="atLeast"/>
              <w:rPr>
                <w:rFonts w:hint="eastAsia"/>
                <w:lang w:eastAsia="zh-CN"/>
              </w:rPr>
            </w:pPr>
          </w:p>
          <w:p>
            <w:pPr>
              <w:spacing w:after="0" w:line="220" w:lineRule="atLeast"/>
              <w:rPr>
                <w:rFonts w:hint="eastAsia"/>
              </w:rPr>
            </w:pPr>
            <w:r>
              <w:rPr>
                <w:rFonts w:hint="eastAsia"/>
                <w:lang w:eastAsia="zh-CN"/>
              </w:rPr>
              <w:t>讲解三种起复方法：以机车和复轨器为主体的拉复法、以液压起复机具为主体的顶复法和以救援用轨道起重机为主体的吊复法。</w:t>
            </w:r>
          </w:p>
          <w:p>
            <w:pPr>
              <w:spacing w:after="0" w:line="220" w:lineRule="atLeast"/>
              <w:rPr>
                <w:rFonts w:hint="eastAsia" w:eastAsia="微软雅黑"/>
                <w:lang w:eastAsia="zh-CN"/>
              </w:rPr>
            </w:pPr>
          </w:p>
        </w:tc>
        <w:tc>
          <w:tcPr>
            <w:tcW w:w="2127" w:type="dxa"/>
            <w:gridSpan w:val="3"/>
          </w:tcPr>
          <w:p>
            <w:pPr>
              <w:spacing w:after="0" w:line="220" w:lineRule="atLeast"/>
            </w:pPr>
          </w:p>
          <w:p>
            <w:pPr>
              <w:spacing w:after="0" w:line="220" w:lineRule="atLeast"/>
              <w:rPr>
                <w:rFonts w:hint="eastAsia" w:eastAsia="微软雅黑"/>
                <w:lang w:eastAsia="zh-CN"/>
              </w:rPr>
            </w:pPr>
            <w:r>
              <w:rPr>
                <w:rFonts w:hint="eastAsia"/>
                <w:lang w:eastAsia="zh-CN"/>
              </w:rPr>
              <w:t>讨论、理解</w:t>
            </w:r>
          </w:p>
        </w:tc>
        <w:tc>
          <w:tcPr>
            <w:tcW w:w="617" w:type="dxa"/>
          </w:tcPr>
          <w:p>
            <w:pPr>
              <w:spacing w:after="0" w:line="220" w:lineRule="atLeast"/>
              <w:rPr>
                <w:rFonts w:hint="default" w:eastAsia="微软雅黑"/>
                <w:lang w:val="en-US" w:eastAsia="zh-CN"/>
              </w:rPr>
            </w:pPr>
            <w:r>
              <w:rPr>
                <w:rFonts w:hint="eastAsia"/>
                <w:lang w:val="en-US" w:eastAsia="zh-CN"/>
              </w:rPr>
              <w:t>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rPr>
                <w:rFonts w:hint="eastAsia"/>
                <w:lang w:val="en-US" w:eastAsia="zh-CN"/>
              </w:rPr>
            </w:pPr>
          </w:p>
          <w:p>
            <w:pPr>
              <w:spacing w:after="0" w:line="220" w:lineRule="atLeast"/>
              <w:jc w:val="center"/>
              <w:rPr>
                <w:rFonts w:hint="eastAsia"/>
                <w:lang w:val="en-US" w:eastAsia="zh-CN"/>
              </w:rPr>
            </w:pPr>
            <w:r>
              <w:rPr>
                <w:rFonts w:hint="eastAsia"/>
                <w:lang w:val="en-US" w:eastAsia="zh-CN"/>
              </w:rPr>
              <w:t>4.</w:t>
            </w:r>
          </w:p>
          <w:p>
            <w:pPr>
              <w:spacing w:after="0" w:line="220" w:lineRule="atLeast"/>
              <w:jc w:val="center"/>
              <w:rPr>
                <w:rFonts w:hint="default"/>
                <w:lang w:val="en-US" w:eastAsia="zh-CN"/>
              </w:rPr>
            </w:pPr>
          </w:p>
        </w:tc>
        <w:tc>
          <w:tcPr>
            <w:tcW w:w="2090" w:type="dxa"/>
            <w:gridSpan w:val="2"/>
            <w:vAlign w:val="center"/>
          </w:tcPr>
          <w:p>
            <w:pPr>
              <w:spacing w:after="0" w:line="220" w:lineRule="atLeast"/>
              <w:rPr>
                <w:rFonts w:hint="eastAsia"/>
                <w:lang w:eastAsia="zh-CN"/>
              </w:rPr>
            </w:pPr>
            <w:r>
              <w:rPr>
                <w:rFonts w:hint="eastAsia"/>
                <w:lang w:val="en-US" w:eastAsia="zh-CN"/>
              </w:rPr>
              <w:t>救援报告</w:t>
            </w:r>
          </w:p>
        </w:tc>
        <w:tc>
          <w:tcPr>
            <w:tcW w:w="1984" w:type="dxa"/>
            <w:gridSpan w:val="2"/>
            <w:vAlign w:val="center"/>
          </w:tcPr>
          <w:p>
            <w:pPr>
              <w:spacing w:after="0" w:line="220" w:lineRule="atLeast"/>
              <w:rPr>
                <w:rFonts w:hint="eastAsia"/>
                <w:lang w:eastAsia="zh-CN"/>
              </w:rPr>
            </w:pPr>
            <w:r>
              <w:rPr>
                <w:rFonts w:hint="eastAsia"/>
                <w:lang w:eastAsia="zh-CN"/>
              </w:rPr>
              <w:t>讲解如何写一份救援报告</w:t>
            </w:r>
          </w:p>
        </w:tc>
        <w:tc>
          <w:tcPr>
            <w:tcW w:w="2127" w:type="dxa"/>
            <w:gridSpan w:val="3"/>
            <w:vAlign w:val="center"/>
          </w:tcPr>
          <w:p>
            <w:pPr>
              <w:spacing w:after="0" w:line="220" w:lineRule="atLeast"/>
              <w:rPr>
                <w:rFonts w:hint="eastAsia"/>
                <w:lang w:eastAsia="zh-CN"/>
              </w:rPr>
            </w:pPr>
            <w:r>
              <w:rPr>
                <w:rFonts w:hint="eastAsia"/>
                <w:lang w:eastAsia="zh-CN"/>
              </w:rPr>
              <w:t>模拟写一份救援报告</w:t>
            </w:r>
          </w:p>
        </w:tc>
        <w:tc>
          <w:tcPr>
            <w:tcW w:w="617" w:type="dxa"/>
            <w:vAlign w:val="center"/>
          </w:tcPr>
          <w:p>
            <w:pPr>
              <w:spacing w:after="0" w:line="220" w:lineRule="atLeast"/>
              <w:rPr>
                <w:rFonts w:hint="default"/>
                <w:lang w:val="en-US" w:eastAsia="zh-CN"/>
              </w:rPr>
            </w:pPr>
            <w:r>
              <w:rPr>
                <w:rFonts w:hint="eastAsia"/>
                <w:lang w:val="en-US" w:eastAsia="zh-CN"/>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rPr>
                <w:rFonts w:hint="default" w:eastAsia="微软雅黑"/>
                <w:lang w:val="en-US" w:eastAsia="zh-CN"/>
              </w:rPr>
            </w:pPr>
            <w:r>
              <w:rPr>
                <w:rFonts w:hint="eastAsia"/>
                <w:lang w:val="en-US" w:eastAsia="zh-CN"/>
              </w:rPr>
              <w:t>5.</w:t>
            </w:r>
          </w:p>
        </w:tc>
        <w:tc>
          <w:tcPr>
            <w:tcW w:w="2090" w:type="dxa"/>
            <w:gridSpan w:val="2"/>
            <w:vAlign w:val="center"/>
          </w:tcPr>
          <w:p>
            <w:pPr>
              <w:spacing w:after="0" w:line="220" w:lineRule="atLeast"/>
            </w:pPr>
            <w:r>
              <w:rPr>
                <w:rFonts w:hint="eastAsia"/>
                <w:lang w:eastAsia="zh-CN"/>
              </w:rPr>
              <w:t>总结</w:t>
            </w:r>
          </w:p>
        </w:tc>
        <w:tc>
          <w:tcPr>
            <w:tcW w:w="1984" w:type="dxa"/>
            <w:gridSpan w:val="2"/>
            <w:vAlign w:val="center"/>
          </w:tcPr>
          <w:p>
            <w:pPr>
              <w:spacing w:after="0" w:line="220" w:lineRule="atLeast"/>
            </w:pPr>
            <w:r>
              <w:rPr>
                <w:rFonts w:hint="eastAsia"/>
                <w:lang w:eastAsia="zh-CN"/>
              </w:rPr>
              <w:t>对本次课内容进行总结</w:t>
            </w:r>
          </w:p>
        </w:tc>
        <w:tc>
          <w:tcPr>
            <w:tcW w:w="2127" w:type="dxa"/>
            <w:gridSpan w:val="3"/>
            <w:vAlign w:val="center"/>
          </w:tcPr>
          <w:p>
            <w:pPr>
              <w:spacing w:after="0" w:line="220" w:lineRule="atLeast"/>
            </w:pPr>
            <w:r>
              <w:rPr>
                <w:rFonts w:hint="eastAsia"/>
                <w:lang w:eastAsia="zh-CN"/>
              </w:rPr>
              <w:t>回顾本节课内容</w:t>
            </w:r>
          </w:p>
        </w:tc>
        <w:tc>
          <w:tcPr>
            <w:tcW w:w="617" w:type="dxa"/>
            <w:vAlign w:val="center"/>
          </w:tcPr>
          <w:p>
            <w:pPr>
              <w:spacing w:after="0" w:line="220" w:lineRule="atLeast"/>
            </w:pPr>
            <w:r>
              <w:rPr>
                <w:rFonts w:hint="eastAsia"/>
                <w:lang w:val="en-US" w:eastAsia="zh-CN"/>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8522" w:type="dxa"/>
            <w:gridSpan w:val="10"/>
            <w:vAlign w:val="center"/>
          </w:tcPr>
          <w:p>
            <w:pPr>
              <w:spacing w:after="0" w:line="220" w:lineRule="atLeast"/>
            </w:pPr>
            <w:r>
              <w:rPr>
                <w:rFonts w:hint="eastAsia"/>
              </w:rPr>
              <w:t>课后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作业/任务</w:t>
            </w:r>
          </w:p>
        </w:tc>
        <w:tc>
          <w:tcPr>
            <w:tcW w:w="6818" w:type="dxa"/>
            <w:gridSpan w:val="8"/>
          </w:tcPr>
          <w:p>
            <w:pPr>
              <w:spacing w:after="0" w:line="220" w:lineRule="atLeast"/>
              <w:rPr>
                <w:rFonts w:hint="eastAsia"/>
                <w:lang w:eastAsia="zh-CN"/>
              </w:rPr>
            </w:pPr>
          </w:p>
          <w:p>
            <w:pPr>
              <w:spacing w:after="0" w:line="220" w:lineRule="atLeast"/>
              <w:rPr>
                <w:rFonts w:hint="eastAsia"/>
                <w:lang w:eastAsia="zh-CN"/>
              </w:rPr>
            </w:pPr>
            <w:r>
              <w:rPr>
                <w:rFonts w:hint="eastAsia"/>
                <w:lang w:eastAsia="zh-CN"/>
              </w:rPr>
              <w:t>分析案例中应急救援行动存在哪些问题呢？该如何改进？</w:t>
            </w:r>
          </w:p>
          <w:p>
            <w:pPr>
              <w:spacing w:after="0" w:line="220" w:lineRule="atLeas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板书设计</w:t>
            </w:r>
          </w:p>
        </w:tc>
        <w:tc>
          <w:tcPr>
            <w:tcW w:w="6818" w:type="dxa"/>
            <w:gridSpan w:val="8"/>
          </w:tcPr>
          <w:p>
            <w:pPr>
              <w:numPr>
                <w:ilvl w:val="0"/>
                <w:numId w:val="2"/>
              </w:numPr>
              <w:spacing w:after="0" w:line="220" w:lineRule="atLeast"/>
              <w:rPr>
                <w:rFonts w:hint="eastAsia"/>
              </w:rPr>
            </w:pPr>
            <w:r>
              <w:rPr>
                <w:rFonts w:hint="eastAsia"/>
              </w:rPr>
              <w:t>事故救援工作的基本原则</w:t>
            </w:r>
          </w:p>
          <w:p>
            <w:pPr>
              <w:numPr>
                <w:ilvl w:val="0"/>
                <w:numId w:val="2"/>
              </w:numPr>
              <w:spacing w:after="0" w:line="220" w:lineRule="atLeast"/>
              <w:rPr>
                <w:rFonts w:hint="eastAsia"/>
              </w:rPr>
            </w:pPr>
            <w:r>
              <w:rPr>
                <w:rFonts w:hint="eastAsia"/>
              </w:rPr>
              <w:t>事故救援组织机构</w:t>
            </w:r>
          </w:p>
          <w:p>
            <w:pPr>
              <w:numPr>
                <w:ilvl w:val="0"/>
                <w:numId w:val="2"/>
              </w:numPr>
              <w:spacing w:after="0" w:line="220" w:lineRule="atLeast"/>
              <w:rPr>
                <w:rFonts w:hint="eastAsia"/>
              </w:rPr>
            </w:pPr>
            <w:r>
              <w:rPr>
                <w:rFonts w:hint="eastAsia"/>
                <w:lang w:eastAsia="zh-CN"/>
              </w:rPr>
              <w:t>救援报告</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教学反思</w:t>
            </w:r>
          </w:p>
        </w:tc>
        <w:tc>
          <w:tcPr>
            <w:tcW w:w="6818" w:type="dxa"/>
            <w:gridSpan w:val="8"/>
          </w:tcPr>
          <w:p>
            <w:pPr>
              <w:spacing w:after="0" w:line="220" w:lineRule="atLeast"/>
            </w:pPr>
          </w:p>
          <w:p>
            <w:pPr>
              <w:spacing w:after="0" w:line="220" w:lineRule="atLeast"/>
            </w:pPr>
          </w:p>
          <w:p>
            <w:pPr>
              <w:spacing w:after="0" w:line="220" w:lineRule="atLeast"/>
            </w:pPr>
          </w:p>
          <w:p>
            <w:pPr>
              <w:spacing w:after="0" w:line="220" w:lineRule="atLeast"/>
            </w:pPr>
          </w:p>
          <w:p>
            <w:pPr>
              <w:spacing w:after="0" w:line="220" w:lineRule="atLeast"/>
            </w:pPr>
          </w:p>
          <w:p>
            <w:pPr>
              <w:spacing w:after="0" w:line="220" w:lineRule="atLeast"/>
            </w:pPr>
          </w:p>
          <w:p>
            <w:pPr>
              <w:spacing w:after="0" w:line="220" w:lineRule="atLeast"/>
            </w:pPr>
          </w:p>
        </w:tc>
      </w:tr>
    </w:tbl>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swiss"/>
    <w:pitch w:val="default"/>
    <w:sig w:usb0="61007A87" w:usb1="80000000" w:usb2="00000008"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35FCC"/>
    <w:multiLevelType w:val="multilevel"/>
    <w:tmpl w:val="43B35F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F0FFED"/>
    <w:multiLevelType w:val="singleLevel"/>
    <w:tmpl w:val="50F0FFE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3D36"/>
    <w:rsid w:val="00315544"/>
    <w:rsid w:val="00323B43"/>
    <w:rsid w:val="003D37D8"/>
    <w:rsid w:val="00426133"/>
    <w:rsid w:val="004358AB"/>
    <w:rsid w:val="004E3BE5"/>
    <w:rsid w:val="00616A8D"/>
    <w:rsid w:val="007B0682"/>
    <w:rsid w:val="008B7726"/>
    <w:rsid w:val="00A650E1"/>
    <w:rsid w:val="00B5572D"/>
    <w:rsid w:val="00C1749B"/>
    <w:rsid w:val="00D31D50"/>
    <w:rsid w:val="00E0334F"/>
    <w:rsid w:val="00E514BE"/>
    <w:rsid w:val="00ED2061"/>
    <w:rsid w:val="06E0526B"/>
    <w:rsid w:val="078D3CD6"/>
    <w:rsid w:val="0A87071F"/>
    <w:rsid w:val="0FB563AF"/>
    <w:rsid w:val="216A31E6"/>
    <w:rsid w:val="2C203124"/>
    <w:rsid w:val="3F6E16C3"/>
    <w:rsid w:val="4D5105B0"/>
    <w:rsid w:val="614D426A"/>
    <w:rsid w:val="6A250A88"/>
    <w:rsid w:val="7BC144BA"/>
    <w:rsid w:val="7EA70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style>
  <w:style w:type="paragraph" w:styleId="3">
    <w:name w:val="Balloon Text"/>
    <w:basedOn w:val="1"/>
    <w:link w:val="15"/>
    <w:semiHidden/>
    <w:unhideWhenUsed/>
    <w:uiPriority w:val="99"/>
    <w:pPr>
      <w:spacing w:after="0"/>
    </w:pPr>
    <w:rPr>
      <w:sz w:val="18"/>
      <w:szCs w:val="18"/>
    </w:rPr>
  </w:style>
  <w:style w:type="paragraph" w:styleId="4">
    <w:name w:val="footer"/>
    <w:basedOn w:val="1"/>
    <w:link w:val="12"/>
    <w:semiHidden/>
    <w:unhideWhenUsed/>
    <w:qFormat/>
    <w:uiPriority w:val="99"/>
    <w:pPr>
      <w:tabs>
        <w:tab w:val="center" w:pos="4153"/>
        <w:tab w:val="right" w:pos="8306"/>
      </w:tabs>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semiHidden/>
    <w:qFormat/>
    <w:uiPriority w:val="99"/>
    <w:rPr>
      <w:rFonts w:ascii="Tahoma" w:hAnsi="Tahoma"/>
      <w:sz w:val="18"/>
      <w:szCs w:val="18"/>
    </w:rPr>
  </w:style>
  <w:style w:type="character" w:customStyle="1" w:styleId="12">
    <w:name w:val="页脚 Char"/>
    <w:basedOn w:val="9"/>
    <w:link w:val="4"/>
    <w:semiHidden/>
    <w:qFormat/>
    <w:uiPriority w:val="99"/>
    <w:rPr>
      <w:rFonts w:ascii="Tahoma" w:hAnsi="Tahoma"/>
      <w:sz w:val="18"/>
      <w:szCs w:val="18"/>
    </w:rPr>
  </w:style>
  <w:style w:type="character" w:customStyle="1" w:styleId="13">
    <w:name w:val="批注文字 Char"/>
    <w:basedOn w:val="9"/>
    <w:link w:val="2"/>
    <w:semiHidden/>
    <w:qFormat/>
    <w:uiPriority w:val="99"/>
    <w:rPr>
      <w:rFonts w:ascii="Tahoma" w:hAnsi="Tahoma"/>
    </w:rPr>
  </w:style>
  <w:style w:type="character" w:customStyle="1" w:styleId="14">
    <w:name w:val="批注主题 Char"/>
    <w:basedOn w:val="13"/>
    <w:link w:val="6"/>
    <w:semiHidden/>
    <w:qFormat/>
    <w:uiPriority w:val="99"/>
    <w:rPr>
      <w:b/>
      <w:bCs/>
    </w:rPr>
  </w:style>
  <w:style w:type="character" w:customStyle="1" w:styleId="15">
    <w:name w:val="批注框文本 Char"/>
    <w:basedOn w:val="9"/>
    <w:link w:val="3"/>
    <w:semiHidden/>
    <w:qFormat/>
    <w:uiPriority w:val="99"/>
    <w:rPr>
      <w:rFonts w:ascii="Tahoma" w:hAnsi="Tahoma"/>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61</Words>
  <Characters>353</Characters>
  <Lines>2</Lines>
  <Paragraphs>1</Paragraphs>
  <TotalTime>3</TotalTime>
  <ScaleCrop>false</ScaleCrop>
  <LinksUpToDate>false</LinksUpToDate>
  <CharactersWithSpaces>413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2021-03-11T07:34:26Z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