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聊城职业技术学院课程教案设计</w:t>
      </w:r>
    </w:p>
    <w:p>
      <w:pPr>
        <w:spacing w:line="220" w:lineRule="atLeast"/>
        <w:rPr>
          <w:b/>
        </w:rPr>
      </w:pPr>
      <w:r>
        <w:rPr>
          <w:b/>
        </w:rPr>
        <w:pict>
          <v:shape id="_x0000_s1026" o:spid="_x0000_s1026" o:spt="32" type="#_x0000_t32" style="position:absolute;left:0pt;margin-left:337.8pt;margin-top:12.85pt;height:0pt;width:62.8pt;z-index:25165824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/>
          <w:b/>
        </w:rPr>
        <w:t>课程名称：</w:t>
      </w:r>
      <w:r>
        <w:rPr>
          <w:rFonts w:hint="eastAsia"/>
          <w:sz w:val="24"/>
          <w:u w:val="single"/>
        </w:rPr>
        <w:t>高速铁路客运安全与应急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 xml:space="preserve"> 授课教师</w:t>
      </w:r>
      <w:r>
        <w:rPr>
          <w:rFonts w:hint="eastAsia"/>
          <w:b/>
          <w:lang w:eastAsia="zh-CN"/>
        </w:rPr>
        <w:t>：</w:t>
      </w:r>
      <w:r>
        <w:rPr>
          <w:rFonts w:hint="eastAsia"/>
          <w:sz w:val="24"/>
          <w:u w:val="single"/>
          <w:lang w:eastAsia="zh-CN"/>
        </w:rPr>
        <w:t>刘宝平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>授课班级</w:t>
      </w:r>
      <w:r>
        <w:rPr>
          <w:rFonts w:hint="eastAsia"/>
          <w:b/>
          <w:lang w:eastAsia="zh-CN"/>
        </w:rPr>
        <w:t>：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19G高铁1班</w:t>
      </w:r>
      <w:r>
        <w:rPr>
          <w:rFonts w:hint="eastAsia"/>
          <w:b/>
          <w:u w:val="single"/>
        </w:rPr>
        <w:t xml:space="preserve">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29"/>
        <w:gridCol w:w="1806"/>
        <w:gridCol w:w="284"/>
        <w:gridCol w:w="1134"/>
        <w:gridCol w:w="850"/>
        <w:gridCol w:w="426"/>
        <w:gridCol w:w="850"/>
        <w:gridCol w:w="851"/>
        <w:gridCol w:w="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项目/任务/模块</w:t>
            </w:r>
            <w:r>
              <w:t>…</w:t>
            </w:r>
            <w:r>
              <w:rPr>
                <w:rFonts w:hint="eastAsia"/>
              </w:rPr>
              <w:t>名称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恶劣天气与自然灾害行车应急处理</w:t>
            </w:r>
          </w:p>
          <w:p>
            <w:pPr>
              <w:spacing w:after="0" w:line="220" w:lineRule="atLeast"/>
            </w:pP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授课学时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授课地点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rFonts w:hint="default" w:eastAsia="微软雅黑"/>
                <w:color w:val="FF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1#北区3-4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授课时间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2021年4月21日</w:t>
            </w:r>
          </w:p>
          <w:p>
            <w:pPr>
              <w:spacing w:after="0" w:line="220" w:lineRule="atLeast"/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第3、4节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素质目标</w:t>
            </w:r>
          </w:p>
        </w:tc>
        <w:tc>
          <w:tcPr>
            <w:tcW w:w="2694" w:type="dxa"/>
            <w:gridSpan w:val="4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知识目标</w:t>
            </w:r>
          </w:p>
        </w:tc>
        <w:tc>
          <w:tcPr>
            <w:tcW w:w="2318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能力目标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</w:p>
          <w:p>
            <w:pPr>
              <w:pStyle w:val="16"/>
              <w:numPr>
                <w:ilvl w:val="0"/>
                <w:numId w:val="1"/>
              </w:numPr>
              <w:spacing w:after="0" w:line="220" w:lineRule="atLeast"/>
              <w:ind w:firstLineChars="0"/>
            </w:pPr>
            <w:r>
              <w:rPr>
                <w:rFonts w:hint="eastAsia"/>
              </w:rPr>
              <w:t>具备认真听课的能力</w:t>
            </w:r>
          </w:p>
          <w:p>
            <w:pPr>
              <w:numPr>
                <w:ilvl w:val="0"/>
                <w:numId w:val="1"/>
              </w:numPr>
              <w:spacing w:after="0" w:line="220" w:lineRule="atLeast"/>
              <w:ind w:left="360" w:leftChars="0" w:hanging="360" w:firstLineChars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</w:rPr>
              <w:t>培养学生自主收集信息、查阅资料的能力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  <w:tc>
          <w:tcPr>
            <w:tcW w:w="2694" w:type="dxa"/>
            <w:gridSpan w:val="4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掌握恶劣天气与自然灾害行车的应急处理办法</w:t>
            </w:r>
          </w:p>
          <w:p>
            <w:pPr>
              <w:jc w:val="both"/>
              <w:rPr>
                <w:rFonts w:hint="eastAsia" w:eastAsia="宋体"/>
                <w:lang w:eastAsia="zh-CN"/>
              </w:rPr>
            </w:pPr>
          </w:p>
          <w:p>
            <w:pPr>
              <w:spacing w:after="0" w:line="220" w:lineRule="atLeast"/>
            </w:pPr>
          </w:p>
        </w:tc>
        <w:tc>
          <w:tcPr>
            <w:tcW w:w="2318" w:type="dxa"/>
            <w:gridSpan w:val="3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行车遇恶劣天气或自然灾害，能够按规定启动高速铁路应急响应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7847" w:type="dxa"/>
            <w:gridSpan w:val="9"/>
          </w:tcPr>
          <w:p>
            <w:pPr>
              <w:numPr>
                <w:ilvl w:val="0"/>
                <w:numId w:val="0"/>
              </w:numPr>
              <w:spacing w:before="100" w:beforeAutospacing="1" w:after="100" w:afterAutospacing="1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1.《高铁乘务安全管理与应急处理》 冯溪阳、黄艺璇主编 航空工业出版社 2019</w:t>
            </w:r>
          </w:p>
          <w:p>
            <w:pPr>
              <w:numPr>
                <w:ilvl w:val="0"/>
                <w:numId w:val="0"/>
              </w:numPr>
              <w:spacing w:before="100" w:beforeAutospacing="1" w:after="100" w:afterAutospacing="1"/>
              <w:rPr>
                <w:rFonts w:hint="default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2.《高铁乘务安全管理与应急处置（第2版）》 王慧主编 </w:t>
            </w:r>
            <w:r>
              <w:rPr>
                <w:rFonts w:hint="eastAsia"/>
                <w:b w:val="0"/>
                <w:bCs w:val="0"/>
                <w:sz w:val="24"/>
              </w:rPr>
              <w:fldChar w:fldCharType="begin"/>
            </w:r>
            <w:r>
              <w:rPr>
                <w:rFonts w:hint="eastAsia"/>
                <w:b w:val="0"/>
                <w:bCs w:val="0"/>
                <w:sz w:val="24"/>
              </w:rPr>
              <w:instrText xml:space="preserve"> HYPERLINK "https://baike.baidu.com/item/%E8%A5%BF%E5%8D%97%E4%BA%A4%E9%80%9A%E5%A4%A7%E5%AD%A6%E5%87%BA%E7%89%88%E7%A4%BE/10150382" \t "https://baike.baidu.com/item/%E9%AB%98%E9%93%81%E4%B9%98%E5%8A%A1%E5%AE%89%E5%85%A8%E7%AE%A1%E7%90%86%E4%B8%8E%E5%BA%94%E6%80%A5%E5%A4%84%E7%BD%AE%EF%BC%88%E7%AC%AC2%E7%89%88%EF%BC%89/_blank" </w:instrText>
            </w:r>
            <w:r>
              <w:rPr>
                <w:rFonts w:hint="eastAsia"/>
                <w:b w:val="0"/>
                <w:bCs w:val="0"/>
                <w:sz w:val="24"/>
              </w:rPr>
              <w:fldChar w:fldCharType="separate"/>
            </w:r>
            <w:r>
              <w:rPr>
                <w:rFonts w:hint="default"/>
                <w:b w:val="0"/>
                <w:bCs w:val="0"/>
                <w:sz w:val="24"/>
              </w:rPr>
              <w:t>西南交通大学出版社</w:t>
            </w:r>
            <w:r>
              <w:rPr>
                <w:rFonts w:hint="default"/>
                <w:b w:val="0"/>
                <w:bCs w:val="0"/>
                <w:sz w:val="24"/>
              </w:rPr>
              <w:fldChar w:fldCharType="end"/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2019</w:t>
            </w:r>
          </w:p>
          <w:p>
            <w:pPr>
              <w:numPr>
                <w:ilvl w:val="0"/>
                <w:numId w:val="0"/>
              </w:numPr>
              <w:spacing w:before="100" w:beforeAutospacing="1" w:after="100" w:afterAutospacing="1"/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  <w:b w:val="0"/>
                <w:bCs/>
                <w:color w:val="000000"/>
                <w:sz w:val="24"/>
                <w:lang w:eastAsia="zh-CN"/>
              </w:rPr>
              <w:t>课辅资料：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http://www.jiangbeishuicheng.com/mobile/article/list/cateid-570.html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恶劣天气行车应急处理</w:t>
            </w:r>
          </w:p>
          <w:p>
            <w:pPr>
              <w:spacing w:after="0" w:line="22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  <w:r>
              <w:tab/>
            </w: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自然灾害行车应急处理</w:t>
            </w:r>
          </w:p>
          <w:p>
            <w:pPr>
              <w:spacing w:after="0" w:line="22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主要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讲授法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讨论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案例</w:t>
            </w:r>
            <w:r>
              <w:rPr>
                <w:rFonts w:hint="eastAsia"/>
                <w:lang w:eastAsia="zh-CN"/>
              </w:rPr>
              <w:t>分析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课前准备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3224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3594" w:type="dxa"/>
            <w:gridSpan w:val="5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  <w:p>
            <w:pPr>
              <w:spacing w:after="0" w:line="220" w:lineRule="atLeast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学情分析</w:t>
            </w:r>
          </w:p>
          <w:p>
            <w:pPr>
              <w:spacing w:after="0" w:line="220" w:lineRule="atLeast"/>
              <w:jc w:val="center"/>
            </w:pPr>
          </w:p>
        </w:tc>
        <w:tc>
          <w:tcPr>
            <w:tcW w:w="3224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了解学生</w:t>
            </w:r>
            <w:r>
              <w:rPr>
                <w:rFonts w:hint="eastAsia"/>
                <w:lang w:eastAsia="zh-CN"/>
              </w:rPr>
              <w:t>对</w:t>
            </w:r>
            <w:r>
              <w:rPr>
                <w:rFonts w:hint="eastAsia"/>
              </w:rPr>
              <w:t>恶劣天气行车应急处理</w:t>
            </w:r>
            <w:r>
              <w:rPr>
                <w:rFonts w:hint="eastAsia"/>
                <w:lang w:eastAsia="zh-CN"/>
              </w:rPr>
              <w:t>的了解</w:t>
            </w:r>
          </w:p>
        </w:tc>
        <w:tc>
          <w:tcPr>
            <w:tcW w:w="3594" w:type="dxa"/>
            <w:gridSpan w:val="5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预习</w:t>
            </w:r>
            <w:r>
              <w:rPr>
                <w:rFonts w:hint="eastAsia"/>
              </w:rPr>
              <w:t>自然灾害行车应急处理</w:t>
            </w:r>
            <w:r>
              <w:rPr>
                <w:rFonts w:hint="eastAsia"/>
                <w:lang w:eastAsia="zh-CN"/>
              </w:rPr>
              <w:t>方法有哪些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课堂实施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时间分配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恶劣天气行车应急处理</w:t>
            </w:r>
          </w:p>
          <w:p>
            <w:pPr>
              <w:spacing w:after="0" w:line="220" w:lineRule="atLeast"/>
              <w:rPr>
                <w:rFonts w:hint="eastAsia" w:eastAsia="微软雅黑"/>
                <w:lang w:val="en-US" w:eastAsia="zh-CN"/>
              </w:rPr>
            </w:pP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讲解</w:t>
            </w:r>
            <w:r>
              <w:rPr>
                <w:rFonts w:hint="eastAsia"/>
              </w:rPr>
              <w:t>大风天气行车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暴雨天气行车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冰雪天气行车</w:t>
            </w:r>
            <w:r>
              <w:rPr>
                <w:rFonts w:hint="eastAsia"/>
                <w:lang w:eastAsia="zh-CN"/>
              </w:rPr>
              <w:t>应注意那些问题</w:t>
            </w: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理解教师所讲内容</w:t>
            </w: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</w:rPr>
              <w:t>自然灾害行车应急处理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讲述在地震、洪涝情况下怎样应急处理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分析地震、洪涝的应急方法</w:t>
            </w: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案例分析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案例分析应对恶劣天气的具体措施</w:t>
            </w:r>
          </w:p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讨论、理解应急的具体措施</w:t>
            </w: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总结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对本次课内容进行总结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回顾本节课内容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  <w:lang w:val="en-US" w:eastAsia="zh-CN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作业/任务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大风、暴雨、冰雪等恶劣天气对铁路运行有哪些不利影响？</w:t>
            </w: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板书设计</w:t>
            </w:r>
          </w:p>
        </w:tc>
        <w:tc>
          <w:tcPr>
            <w:tcW w:w="6818" w:type="dxa"/>
            <w:gridSpan w:val="8"/>
          </w:tcPr>
          <w:p>
            <w:pPr>
              <w:numPr>
                <w:ilvl w:val="0"/>
                <w:numId w:val="2"/>
              </w:num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恶劣天气行车应急处理</w:t>
            </w:r>
          </w:p>
          <w:p>
            <w:pPr>
              <w:numPr>
                <w:ilvl w:val="0"/>
                <w:numId w:val="2"/>
              </w:num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乘务组各岗位安全职责</w:t>
            </w:r>
          </w:p>
          <w:p>
            <w:pPr>
              <w:numPr>
                <w:ilvl w:val="0"/>
                <w:numId w:val="2"/>
              </w:num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案例分析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教学反思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35FCC"/>
    <w:multiLevelType w:val="multilevel"/>
    <w:tmpl w:val="43B35FC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F0FFED"/>
    <w:multiLevelType w:val="singleLevel"/>
    <w:tmpl w:val="50F0FFE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13D36"/>
    <w:rsid w:val="00315544"/>
    <w:rsid w:val="00323B43"/>
    <w:rsid w:val="003D37D8"/>
    <w:rsid w:val="00426133"/>
    <w:rsid w:val="004358AB"/>
    <w:rsid w:val="004E3BE5"/>
    <w:rsid w:val="00616A8D"/>
    <w:rsid w:val="007B0682"/>
    <w:rsid w:val="008B7726"/>
    <w:rsid w:val="00A650E1"/>
    <w:rsid w:val="00B5572D"/>
    <w:rsid w:val="00C1749B"/>
    <w:rsid w:val="00D31D50"/>
    <w:rsid w:val="00E0334F"/>
    <w:rsid w:val="00E514BE"/>
    <w:rsid w:val="00ED2061"/>
    <w:rsid w:val="06E0526B"/>
    <w:rsid w:val="0A87071F"/>
    <w:rsid w:val="0FB563AF"/>
    <w:rsid w:val="216A31E6"/>
    <w:rsid w:val="2C203124"/>
    <w:rsid w:val="3F6E16C3"/>
    <w:rsid w:val="4D5105B0"/>
    <w:rsid w:val="614D426A"/>
    <w:rsid w:val="6A250A88"/>
    <w:rsid w:val="7BC144BA"/>
    <w:rsid w:val="7EA7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</w:style>
  <w:style w:type="paragraph" w:styleId="3">
    <w:name w:val="Balloon Text"/>
    <w:basedOn w:val="1"/>
    <w:link w:val="15"/>
    <w:semiHidden/>
    <w:unhideWhenUsed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99"/>
    <w:rPr>
      <w:rFonts w:ascii="Tahoma" w:hAnsi="Tahoma"/>
    </w:rPr>
  </w:style>
  <w:style w:type="character" w:customStyle="1" w:styleId="14">
    <w:name w:val="批注主题 Char"/>
    <w:basedOn w:val="13"/>
    <w:link w:val="6"/>
    <w:semiHidden/>
    <w:qFormat/>
    <w:uiPriority w:val="99"/>
    <w:rPr>
      <w:b/>
      <w:bCs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</Words>
  <Characters>353</Characters>
  <Lines>2</Lines>
  <Paragraphs>1</Paragraphs>
  <TotalTime>2</TotalTime>
  <ScaleCrop>false</ScaleCrop>
  <LinksUpToDate>false</LinksUpToDate>
  <CharactersWithSpaces>413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2021-03-11T07:23:20Z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